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FE" w:rsidRDefault="00A559FE" w:rsidP="00F16BD5">
      <w:pPr>
        <w:spacing w:line="360" w:lineRule="auto"/>
        <w:jc w:val="both"/>
        <w:rPr>
          <w:rFonts w:ascii="Arial" w:hAnsi="Arial" w:cs="Arial"/>
        </w:rPr>
      </w:pPr>
    </w:p>
    <w:p w:rsidR="00A91CC3" w:rsidRDefault="003D1B05" w:rsidP="006B2DAD">
      <w:pPr>
        <w:spacing w:line="360" w:lineRule="auto"/>
        <w:jc w:val="both"/>
        <w:rPr>
          <w:rFonts w:ascii="Arial" w:hAnsi="Arial" w:cs="Arial"/>
        </w:rPr>
      </w:pPr>
      <w:r w:rsidRPr="00017AFD">
        <w:rPr>
          <w:rFonts w:ascii="Arial" w:hAnsi="Arial" w:cs="Arial"/>
        </w:rPr>
        <w:t>Ofí</w:t>
      </w:r>
      <w:r w:rsidR="004B646D" w:rsidRPr="00017AFD">
        <w:rPr>
          <w:rFonts w:ascii="Arial" w:hAnsi="Arial" w:cs="Arial"/>
        </w:rPr>
        <w:t xml:space="preserve">cio </w:t>
      </w:r>
      <w:bookmarkStart w:id="0" w:name="_GoBack"/>
      <w:bookmarkEnd w:id="0"/>
      <w:r w:rsidR="006B2DAD">
        <w:rPr>
          <w:rFonts w:ascii="Arial" w:hAnsi="Arial" w:cs="Arial"/>
        </w:rPr>
        <w:t>nº 0</w:t>
      </w:r>
      <w:r w:rsidR="0092315E">
        <w:rPr>
          <w:rFonts w:ascii="Arial" w:hAnsi="Arial" w:cs="Arial"/>
        </w:rPr>
        <w:t>50</w:t>
      </w:r>
      <w:r w:rsidR="005C578B">
        <w:rPr>
          <w:rFonts w:ascii="Arial" w:hAnsi="Arial" w:cs="Arial"/>
        </w:rPr>
        <w:t xml:space="preserve"> </w:t>
      </w:r>
      <w:r w:rsidR="004C3F70">
        <w:rPr>
          <w:rFonts w:ascii="Arial" w:hAnsi="Arial" w:cs="Arial"/>
        </w:rPr>
        <w:t>/20</w:t>
      </w:r>
      <w:r w:rsidR="00EE0810">
        <w:rPr>
          <w:rFonts w:ascii="Arial" w:hAnsi="Arial" w:cs="Arial"/>
        </w:rPr>
        <w:t>2</w:t>
      </w:r>
      <w:r w:rsidR="00B2438E">
        <w:rPr>
          <w:rFonts w:ascii="Arial" w:hAnsi="Arial" w:cs="Arial"/>
        </w:rPr>
        <w:t>4</w:t>
      </w:r>
      <w:r w:rsidR="004658CC">
        <w:rPr>
          <w:rFonts w:ascii="Arial" w:hAnsi="Arial" w:cs="Arial"/>
        </w:rPr>
        <w:t xml:space="preserve">       </w:t>
      </w:r>
      <w:r w:rsidR="006B2DAD">
        <w:rPr>
          <w:rFonts w:ascii="Arial" w:hAnsi="Arial" w:cs="Arial"/>
        </w:rPr>
        <w:t xml:space="preserve">                            </w:t>
      </w:r>
      <w:r w:rsidR="00255974" w:rsidRPr="00017AFD">
        <w:rPr>
          <w:rFonts w:ascii="Arial" w:hAnsi="Arial" w:cs="Arial"/>
        </w:rPr>
        <w:t xml:space="preserve">Porto Alegre, </w:t>
      </w:r>
      <w:r w:rsidR="00D012C7">
        <w:rPr>
          <w:rFonts w:ascii="Arial" w:hAnsi="Arial" w:cs="Arial"/>
        </w:rPr>
        <w:t>30</w:t>
      </w:r>
      <w:r w:rsidR="006E2EE5">
        <w:rPr>
          <w:rFonts w:ascii="Arial" w:hAnsi="Arial" w:cs="Arial"/>
        </w:rPr>
        <w:t xml:space="preserve"> de </w:t>
      </w:r>
      <w:r w:rsidR="00D012C7">
        <w:rPr>
          <w:rFonts w:ascii="Arial" w:hAnsi="Arial" w:cs="Arial"/>
        </w:rPr>
        <w:t>abril</w:t>
      </w:r>
      <w:r w:rsidR="00B2438E">
        <w:rPr>
          <w:rFonts w:ascii="Arial" w:hAnsi="Arial" w:cs="Arial"/>
        </w:rPr>
        <w:t xml:space="preserve"> </w:t>
      </w:r>
      <w:proofErr w:type="spellStart"/>
      <w:r w:rsidR="00B2438E">
        <w:rPr>
          <w:rFonts w:ascii="Arial" w:hAnsi="Arial" w:cs="Arial"/>
        </w:rPr>
        <w:t>de</w:t>
      </w:r>
      <w:proofErr w:type="spellEnd"/>
      <w:r w:rsidR="00B2438E">
        <w:rPr>
          <w:rFonts w:ascii="Arial" w:hAnsi="Arial" w:cs="Arial"/>
        </w:rPr>
        <w:t xml:space="preserve"> 2024</w:t>
      </w:r>
      <w:r w:rsidR="006B2DAD">
        <w:rPr>
          <w:rFonts w:ascii="Arial" w:hAnsi="Arial" w:cs="Arial"/>
        </w:rPr>
        <w:t>.</w:t>
      </w:r>
    </w:p>
    <w:p w:rsidR="00ED401D" w:rsidRDefault="00ED401D" w:rsidP="00536B3C">
      <w:pPr>
        <w:jc w:val="both"/>
        <w:rPr>
          <w:rFonts w:ascii="Arial" w:hAnsi="Arial" w:cs="Arial"/>
        </w:rPr>
      </w:pPr>
    </w:p>
    <w:p w:rsidR="005178A8" w:rsidRDefault="005178A8" w:rsidP="005178A8">
      <w:pPr>
        <w:rPr>
          <w:rFonts w:ascii="Arial" w:hAnsi="Arial" w:cs="Arial"/>
        </w:rPr>
      </w:pPr>
      <w:proofErr w:type="spellStart"/>
      <w:r w:rsidRPr="00536B3C">
        <w:rPr>
          <w:rFonts w:ascii="Arial" w:hAnsi="Arial" w:cs="Arial"/>
        </w:rPr>
        <w:t>Exm</w:t>
      </w:r>
      <w:r w:rsidR="00D012C7">
        <w:rPr>
          <w:rFonts w:ascii="Arial" w:hAnsi="Arial" w:cs="Arial"/>
        </w:rPr>
        <w:t>a</w:t>
      </w:r>
      <w:proofErr w:type="spellEnd"/>
      <w:r w:rsidRPr="00536B3C">
        <w:rPr>
          <w:rFonts w:ascii="Arial" w:hAnsi="Arial" w:cs="Arial"/>
        </w:rPr>
        <w:t xml:space="preserve">. </w:t>
      </w:r>
      <w:r w:rsidR="00D012C7">
        <w:rPr>
          <w:rFonts w:ascii="Arial" w:hAnsi="Arial" w:cs="Arial"/>
        </w:rPr>
        <w:t>Deputada Estadual</w:t>
      </w:r>
      <w:r>
        <w:rPr>
          <w:rFonts w:ascii="Arial" w:hAnsi="Arial" w:cs="Arial"/>
        </w:rPr>
        <w:br/>
      </w:r>
      <w:r w:rsidR="00D012C7">
        <w:rPr>
          <w:rFonts w:ascii="Arial" w:hAnsi="Arial" w:cs="Arial"/>
        </w:rPr>
        <w:t xml:space="preserve">Nadine </w:t>
      </w:r>
      <w:proofErr w:type="spellStart"/>
      <w:r w:rsidR="00D012C7">
        <w:rPr>
          <w:rFonts w:ascii="Arial" w:hAnsi="Arial" w:cs="Arial"/>
        </w:rPr>
        <w:t>Anflor</w:t>
      </w:r>
      <w:proofErr w:type="spellEnd"/>
    </w:p>
    <w:p w:rsidR="005178A8" w:rsidRPr="00536B3C" w:rsidRDefault="005178A8" w:rsidP="005178A8">
      <w:pPr>
        <w:jc w:val="both"/>
        <w:rPr>
          <w:rFonts w:ascii="Arial" w:hAnsi="Arial" w:cs="Arial"/>
        </w:rPr>
      </w:pPr>
    </w:p>
    <w:p w:rsidR="005178A8" w:rsidRPr="00536B3C" w:rsidRDefault="005178A8" w:rsidP="005178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Senhor</w:t>
      </w:r>
      <w:r w:rsidR="00D012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012C7">
        <w:rPr>
          <w:rFonts w:ascii="Arial" w:hAnsi="Arial" w:cs="Arial"/>
        </w:rPr>
        <w:t>Deputada</w:t>
      </w:r>
      <w:r w:rsidRPr="00536B3C">
        <w:rPr>
          <w:rFonts w:ascii="Arial" w:hAnsi="Arial" w:cs="Arial"/>
        </w:rPr>
        <w:t>,</w:t>
      </w:r>
    </w:p>
    <w:p w:rsidR="005178A8" w:rsidRDefault="005178A8" w:rsidP="005178A8">
      <w:pPr>
        <w:spacing w:line="360" w:lineRule="auto"/>
        <w:jc w:val="both"/>
        <w:rPr>
          <w:rFonts w:ascii="Arial" w:hAnsi="Arial" w:cs="Arial"/>
        </w:rPr>
      </w:pPr>
    </w:p>
    <w:p w:rsidR="005178A8" w:rsidRPr="003F4F68" w:rsidRDefault="005178A8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>O Sindicato dos Servidores do Sistema Penitenciário do Estado do Rio Grande do Sul – SINDPPEN/RS, ao cumprimentá-l</w:t>
      </w:r>
      <w:r w:rsidR="0092315E" w:rsidRPr="003F4F68">
        <w:rPr>
          <w:rFonts w:ascii="Arial" w:hAnsi="Arial" w:cs="Arial"/>
          <w:sz w:val="22"/>
          <w:szCs w:val="22"/>
        </w:rPr>
        <w:t>a</w:t>
      </w:r>
      <w:r w:rsidRPr="003F4F68">
        <w:rPr>
          <w:rFonts w:ascii="Arial" w:hAnsi="Arial" w:cs="Arial"/>
          <w:sz w:val="22"/>
          <w:szCs w:val="22"/>
        </w:rPr>
        <w:t xml:space="preserve"> cordialmente, vem trazer as seguintes considerações referentes às reivindicações da categoria </w:t>
      </w:r>
      <w:r w:rsidR="00D012C7" w:rsidRPr="003F4F68">
        <w:rPr>
          <w:rFonts w:ascii="Arial" w:hAnsi="Arial" w:cs="Arial"/>
          <w:sz w:val="22"/>
          <w:szCs w:val="22"/>
        </w:rPr>
        <w:t>quanto ao sistema de escala de serviço:</w:t>
      </w:r>
    </w:p>
    <w:p w:rsidR="00D012C7" w:rsidRPr="003F4F68" w:rsidRDefault="00D012C7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 xml:space="preserve">- primeiramente, cabe ressaltar que na década de 90 o Estado do Rio Grande do Sul, por necessidade de serviço, </w:t>
      </w:r>
      <w:proofErr w:type="gramStart"/>
      <w:r w:rsidRPr="003F4F68">
        <w:rPr>
          <w:rFonts w:ascii="Arial" w:hAnsi="Arial" w:cs="Arial"/>
          <w:sz w:val="22"/>
          <w:szCs w:val="22"/>
        </w:rPr>
        <w:t>implementou</w:t>
      </w:r>
      <w:proofErr w:type="gramEnd"/>
      <w:r w:rsidRPr="003F4F68">
        <w:rPr>
          <w:rFonts w:ascii="Arial" w:hAnsi="Arial" w:cs="Arial"/>
          <w:sz w:val="22"/>
          <w:szCs w:val="22"/>
        </w:rPr>
        <w:t xml:space="preserve"> no sistema penitenciário a possibilidade do cumprimento de escalas de quinzena (24x24); para que os servidores pudessem aderir ao sistema de diárias em outras casas, como forma de reaproveitamento do efetivo que historicamente está muito aquém das necessidades;</w:t>
      </w:r>
    </w:p>
    <w:p w:rsidR="00D012C7" w:rsidRPr="003F4F68" w:rsidRDefault="00D012C7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>- os diaristas cumpriam sua carga horária mensal na casa de lotação em 15 dias e os demais 15 dias dobravam carga horária em outras regiões do estado, recebendo diárias;</w:t>
      </w:r>
    </w:p>
    <w:p w:rsidR="003F4F68" w:rsidRPr="003F4F68" w:rsidRDefault="003F4F68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>- inclusive essa cultura criada pelo Estado sempre considerou o efetivo funcional que permanece nas unidades prisionais no seu dia de folga, escala de 24x24, como um efetivo de reserva, pronto emprego, para qualquer incidente no espaço prisional; e os servidores nunca se negaram a entrar em serviço caso houvesse necessidade, em retribuição à convivência de colaboração, urbanidade e consideração aos colegas;</w:t>
      </w:r>
    </w:p>
    <w:p w:rsidR="00D012C7" w:rsidRPr="003F4F68" w:rsidRDefault="00D012C7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>- a necessidade de serviço do Estado gerou uma cultura institucional, tornando parte da rotina</w:t>
      </w:r>
      <w:r w:rsidR="003F4F68" w:rsidRPr="003F4F68">
        <w:rPr>
          <w:rFonts w:ascii="Arial" w:hAnsi="Arial" w:cs="Arial"/>
          <w:sz w:val="22"/>
          <w:szCs w:val="22"/>
        </w:rPr>
        <w:t>,</w:t>
      </w:r>
      <w:r w:rsidRPr="003F4F68">
        <w:rPr>
          <w:rFonts w:ascii="Arial" w:hAnsi="Arial" w:cs="Arial"/>
          <w:sz w:val="22"/>
          <w:szCs w:val="22"/>
        </w:rPr>
        <w:t xml:space="preserve"> a adesão a regimes de escala 24x24 ou 24x72;</w:t>
      </w:r>
    </w:p>
    <w:p w:rsidR="00D012C7" w:rsidRPr="003F4F68" w:rsidRDefault="00D012C7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>- diante dessas possibilidades, os servidores adaptaram sua</w:t>
      </w:r>
      <w:r w:rsidR="00964289" w:rsidRPr="003F4F68">
        <w:rPr>
          <w:rFonts w:ascii="Arial" w:hAnsi="Arial" w:cs="Arial"/>
          <w:sz w:val="22"/>
          <w:szCs w:val="22"/>
        </w:rPr>
        <w:t>s</w:t>
      </w:r>
      <w:r w:rsidRPr="003F4F68">
        <w:rPr>
          <w:rFonts w:ascii="Arial" w:hAnsi="Arial" w:cs="Arial"/>
          <w:sz w:val="22"/>
          <w:szCs w:val="22"/>
        </w:rPr>
        <w:t xml:space="preserve"> vida</w:t>
      </w:r>
      <w:r w:rsidR="00964289" w:rsidRPr="003F4F68">
        <w:rPr>
          <w:rFonts w:ascii="Arial" w:hAnsi="Arial" w:cs="Arial"/>
          <w:sz w:val="22"/>
          <w:szCs w:val="22"/>
        </w:rPr>
        <w:t>s,</w:t>
      </w:r>
      <w:r w:rsidRPr="003F4F68">
        <w:rPr>
          <w:rFonts w:ascii="Arial" w:hAnsi="Arial" w:cs="Arial"/>
          <w:sz w:val="22"/>
          <w:szCs w:val="22"/>
        </w:rPr>
        <w:t xml:space="preserve"> pessoal e familiar</w:t>
      </w:r>
      <w:r w:rsidR="00964289" w:rsidRPr="003F4F68">
        <w:rPr>
          <w:rFonts w:ascii="Arial" w:hAnsi="Arial" w:cs="Arial"/>
          <w:sz w:val="22"/>
          <w:szCs w:val="22"/>
        </w:rPr>
        <w:t>,</w:t>
      </w:r>
      <w:r w:rsidRPr="003F4F68">
        <w:rPr>
          <w:rFonts w:ascii="Arial" w:hAnsi="Arial" w:cs="Arial"/>
          <w:sz w:val="22"/>
          <w:szCs w:val="22"/>
        </w:rPr>
        <w:t xml:space="preserve"> a essa</w:t>
      </w:r>
      <w:r w:rsidR="0092315E" w:rsidRPr="003F4F68">
        <w:rPr>
          <w:rFonts w:ascii="Arial" w:hAnsi="Arial" w:cs="Arial"/>
          <w:sz w:val="22"/>
          <w:szCs w:val="22"/>
        </w:rPr>
        <w:t xml:space="preserve"> rotina</w:t>
      </w:r>
      <w:r w:rsidR="00964289" w:rsidRPr="003F4F68">
        <w:rPr>
          <w:rFonts w:ascii="Arial" w:hAnsi="Arial" w:cs="Arial"/>
          <w:sz w:val="22"/>
          <w:szCs w:val="22"/>
        </w:rPr>
        <w:t>.</w:t>
      </w:r>
      <w:r w:rsidRPr="003F4F68">
        <w:rPr>
          <w:rFonts w:ascii="Arial" w:hAnsi="Arial" w:cs="Arial"/>
          <w:sz w:val="22"/>
          <w:szCs w:val="22"/>
        </w:rPr>
        <w:t xml:space="preserve"> </w:t>
      </w:r>
      <w:r w:rsidR="00964289" w:rsidRPr="003F4F68">
        <w:rPr>
          <w:rFonts w:ascii="Arial" w:hAnsi="Arial" w:cs="Arial"/>
          <w:sz w:val="22"/>
          <w:szCs w:val="22"/>
        </w:rPr>
        <w:t>M</w:t>
      </w:r>
      <w:r w:rsidRPr="003F4F68">
        <w:rPr>
          <w:rFonts w:ascii="Arial" w:hAnsi="Arial" w:cs="Arial"/>
          <w:sz w:val="22"/>
          <w:szCs w:val="22"/>
        </w:rPr>
        <w:t>uitos deles morando em cidades bastante distantes de onde estão lotados</w:t>
      </w:r>
      <w:r w:rsidR="00964289" w:rsidRPr="003F4F68">
        <w:rPr>
          <w:rFonts w:ascii="Arial" w:hAnsi="Arial" w:cs="Arial"/>
          <w:sz w:val="22"/>
          <w:szCs w:val="22"/>
        </w:rPr>
        <w:t xml:space="preserve">, havendo casas </w:t>
      </w:r>
      <w:r w:rsidR="0092315E" w:rsidRPr="003F4F68">
        <w:rPr>
          <w:rFonts w:ascii="Arial" w:hAnsi="Arial" w:cs="Arial"/>
          <w:sz w:val="22"/>
          <w:szCs w:val="22"/>
        </w:rPr>
        <w:t xml:space="preserve">nas </w:t>
      </w:r>
      <w:r w:rsidR="00964289" w:rsidRPr="003F4F68">
        <w:rPr>
          <w:rFonts w:ascii="Arial" w:hAnsi="Arial" w:cs="Arial"/>
          <w:sz w:val="22"/>
          <w:szCs w:val="22"/>
        </w:rPr>
        <w:t>qu</w:t>
      </w:r>
      <w:r w:rsidR="0092315E" w:rsidRPr="003F4F68">
        <w:rPr>
          <w:rFonts w:ascii="Arial" w:hAnsi="Arial" w:cs="Arial"/>
          <w:sz w:val="22"/>
          <w:szCs w:val="22"/>
        </w:rPr>
        <w:t>ais</w:t>
      </w:r>
      <w:r w:rsidR="00964289" w:rsidRPr="003F4F68">
        <w:rPr>
          <w:rFonts w:ascii="Arial" w:hAnsi="Arial" w:cs="Arial"/>
          <w:sz w:val="22"/>
          <w:szCs w:val="22"/>
        </w:rPr>
        <w:t xml:space="preserve"> a maioria d</w:t>
      </w:r>
      <w:r w:rsidR="0092315E" w:rsidRPr="003F4F68">
        <w:rPr>
          <w:rFonts w:ascii="Arial" w:hAnsi="Arial" w:cs="Arial"/>
          <w:sz w:val="22"/>
          <w:szCs w:val="22"/>
        </w:rPr>
        <w:t>os</w:t>
      </w:r>
      <w:r w:rsidR="00964289" w:rsidRPr="003F4F68">
        <w:rPr>
          <w:rFonts w:ascii="Arial" w:hAnsi="Arial" w:cs="Arial"/>
          <w:sz w:val="22"/>
          <w:szCs w:val="22"/>
        </w:rPr>
        <w:t xml:space="preserve"> servidores estão incluídos no regime de 24x24</w:t>
      </w:r>
      <w:r w:rsidR="0092315E" w:rsidRPr="003F4F68">
        <w:rPr>
          <w:rFonts w:ascii="Arial" w:hAnsi="Arial" w:cs="Arial"/>
          <w:sz w:val="22"/>
          <w:szCs w:val="22"/>
        </w:rPr>
        <w:t>, é o caso de Montenegro, PEC2, PECAN, PMEC, apenas para citar alguns exemplos</w:t>
      </w:r>
      <w:r w:rsidR="00964289" w:rsidRPr="003F4F68">
        <w:rPr>
          <w:rFonts w:ascii="Arial" w:hAnsi="Arial" w:cs="Arial"/>
          <w:sz w:val="22"/>
          <w:szCs w:val="22"/>
        </w:rPr>
        <w:t>;</w:t>
      </w:r>
    </w:p>
    <w:p w:rsidR="00964289" w:rsidRPr="003F4F68" w:rsidRDefault="00964289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lastRenderedPageBreak/>
        <w:t>- isso mostra que há mais de 30 anos o sistema, por necessidade gerada pelo próprio Estado, possui essa alternativa e essa cultura instalada;</w:t>
      </w:r>
    </w:p>
    <w:p w:rsidR="00964289" w:rsidRPr="003F4F68" w:rsidRDefault="00964289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 xml:space="preserve">- a gestão atual tem produzido uma nova leitura sobre o funcionamento do sistema prisional alheia aos servidores, que não têm participado desse processo de mudança institucional. Com isso, </w:t>
      </w:r>
      <w:proofErr w:type="gramStart"/>
      <w:r w:rsidRPr="003F4F68">
        <w:rPr>
          <w:rFonts w:ascii="Arial" w:hAnsi="Arial" w:cs="Arial"/>
          <w:sz w:val="22"/>
          <w:szCs w:val="22"/>
        </w:rPr>
        <w:t>muitas ideias tem surgido</w:t>
      </w:r>
      <w:proofErr w:type="gramEnd"/>
      <w:r w:rsidRPr="003F4F68">
        <w:rPr>
          <w:rFonts w:ascii="Arial" w:hAnsi="Arial" w:cs="Arial"/>
          <w:sz w:val="22"/>
          <w:szCs w:val="22"/>
        </w:rPr>
        <w:t xml:space="preserve">, </w:t>
      </w:r>
      <w:r w:rsidR="003F4F68">
        <w:rPr>
          <w:rFonts w:ascii="Arial" w:hAnsi="Arial" w:cs="Arial"/>
          <w:sz w:val="22"/>
          <w:szCs w:val="22"/>
        </w:rPr>
        <w:t xml:space="preserve">inclusive de maneira irresponsável, </w:t>
      </w:r>
      <w:r w:rsidRPr="003F4F68">
        <w:rPr>
          <w:rFonts w:ascii="Arial" w:hAnsi="Arial" w:cs="Arial"/>
          <w:sz w:val="22"/>
          <w:szCs w:val="22"/>
        </w:rPr>
        <w:t>como foi o caso de estar</w:t>
      </w:r>
      <w:r w:rsidR="0092315E" w:rsidRPr="003F4F68">
        <w:rPr>
          <w:rFonts w:ascii="Arial" w:hAnsi="Arial" w:cs="Arial"/>
          <w:sz w:val="22"/>
          <w:szCs w:val="22"/>
        </w:rPr>
        <w:t xml:space="preserve"> em pauta n</w:t>
      </w:r>
      <w:r w:rsidRPr="003F4F68">
        <w:rPr>
          <w:rFonts w:ascii="Arial" w:hAnsi="Arial" w:cs="Arial"/>
          <w:sz w:val="22"/>
          <w:szCs w:val="22"/>
        </w:rPr>
        <w:t xml:space="preserve">a SUSEPE </w:t>
      </w:r>
      <w:r w:rsidR="0092315E" w:rsidRPr="003F4F68">
        <w:rPr>
          <w:rFonts w:ascii="Arial" w:hAnsi="Arial" w:cs="Arial"/>
          <w:sz w:val="22"/>
          <w:szCs w:val="22"/>
        </w:rPr>
        <w:t>o fim</w:t>
      </w:r>
      <w:r w:rsidRPr="003F4F68">
        <w:rPr>
          <w:rFonts w:ascii="Arial" w:hAnsi="Arial" w:cs="Arial"/>
          <w:sz w:val="22"/>
          <w:szCs w:val="22"/>
        </w:rPr>
        <w:t xml:space="preserve"> </w:t>
      </w:r>
      <w:r w:rsidR="0092315E" w:rsidRPr="003F4F68">
        <w:rPr>
          <w:rFonts w:ascii="Arial" w:hAnsi="Arial" w:cs="Arial"/>
          <w:sz w:val="22"/>
          <w:szCs w:val="22"/>
        </w:rPr>
        <w:t>d</w:t>
      </w:r>
      <w:r w:rsidRPr="003F4F68">
        <w:rPr>
          <w:rFonts w:ascii="Arial" w:hAnsi="Arial" w:cs="Arial"/>
          <w:sz w:val="22"/>
          <w:szCs w:val="22"/>
        </w:rPr>
        <w:t>o crime organizado no Estado do Rio Grande do Sul, fato que causou espanto em diversos parlamentares, que estiveram envolvidos em compreender sobre o que a gestão pensava. Ocasião em que os gestores estiveram com um efetivo especial de escolta por estarem abordando e propondo ações que geram reação por parte dos criminosos</w:t>
      </w:r>
      <w:r w:rsidR="003F4F68">
        <w:rPr>
          <w:rFonts w:ascii="Arial" w:hAnsi="Arial" w:cs="Arial"/>
          <w:sz w:val="22"/>
          <w:szCs w:val="22"/>
        </w:rPr>
        <w:t>, inclusive envolvendo outras corporações da segurança que nunca foram consultadas</w:t>
      </w:r>
      <w:r w:rsidRPr="003F4F68">
        <w:rPr>
          <w:rFonts w:ascii="Arial" w:hAnsi="Arial" w:cs="Arial"/>
          <w:sz w:val="22"/>
          <w:szCs w:val="22"/>
        </w:rPr>
        <w:t>. Este projeto parece ter sido abortado.</w:t>
      </w:r>
    </w:p>
    <w:p w:rsidR="00964289" w:rsidRPr="003F4F68" w:rsidRDefault="00964289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 xml:space="preserve">- o projeto do momento é mudar a cultura institucional </w:t>
      </w:r>
      <w:proofErr w:type="gramStart"/>
      <w:r w:rsidRPr="003F4F68">
        <w:rPr>
          <w:rFonts w:ascii="Arial" w:hAnsi="Arial" w:cs="Arial"/>
          <w:sz w:val="22"/>
          <w:szCs w:val="22"/>
        </w:rPr>
        <w:t>à</w:t>
      </w:r>
      <w:proofErr w:type="gramEnd"/>
      <w:r w:rsidRPr="003F4F68">
        <w:rPr>
          <w:rFonts w:ascii="Arial" w:hAnsi="Arial" w:cs="Arial"/>
          <w:sz w:val="22"/>
          <w:szCs w:val="22"/>
        </w:rPr>
        <w:t xml:space="preserve"> fórceps, sem qualquer diálogo com os servidores, que se concretizado essa mudança, sequer poderão retornar para suas casas com suas famílias, uma vez que não se modifica uma estrutura de vida</w:t>
      </w:r>
      <w:r w:rsidR="0092315E" w:rsidRPr="003F4F68">
        <w:rPr>
          <w:rFonts w:ascii="Arial" w:hAnsi="Arial" w:cs="Arial"/>
          <w:sz w:val="22"/>
          <w:szCs w:val="22"/>
        </w:rPr>
        <w:t xml:space="preserve"> de um grupo familiar</w:t>
      </w:r>
      <w:r w:rsidRPr="003F4F68">
        <w:rPr>
          <w:rFonts w:ascii="Arial" w:hAnsi="Arial" w:cs="Arial"/>
          <w:sz w:val="22"/>
          <w:szCs w:val="22"/>
        </w:rPr>
        <w:t xml:space="preserve"> de um mês para o outro e sem qualquer aviso prévio, como tem ocorrido na SUSEPE.</w:t>
      </w:r>
    </w:p>
    <w:p w:rsidR="0092315E" w:rsidRPr="003F4F68" w:rsidRDefault="0092315E" w:rsidP="00D012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>- o SINDPPEN entende como um grande equívoco modificar escalas sem a participação e escuta dos servidores, desprezando suas vidas e organização de suas rotinas e exige diálogo com a representação da categoria.</w:t>
      </w:r>
    </w:p>
    <w:p w:rsidR="005178A8" w:rsidRPr="003F4F68" w:rsidRDefault="005178A8" w:rsidP="005178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0275" w:rsidRPr="003F4F68" w:rsidRDefault="005178A8" w:rsidP="0027145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 xml:space="preserve">A SUSEPE </w:t>
      </w:r>
      <w:r w:rsidR="00271457" w:rsidRPr="003F4F68">
        <w:rPr>
          <w:rFonts w:ascii="Arial" w:hAnsi="Arial" w:cs="Arial"/>
          <w:sz w:val="22"/>
          <w:szCs w:val="22"/>
        </w:rPr>
        <w:t xml:space="preserve">é uma instituição importantíssima para a sociedade gaúcha e </w:t>
      </w:r>
      <w:r w:rsidRPr="003F4F68">
        <w:rPr>
          <w:rFonts w:ascii="Arial" w:hAnsi="Arial" w:cs="Arial"/>
          <w:sz w:val="22"/>
          <w:szCs w:val="22"/>
        </w:rPr>
        <w:t>merece todo o nosso respeito e consideração</w:t>
      </w:r>
      <w:r w:rsidR="00271457" w:rsidRPr="003F4F68">
        <w:rPr>
          <w:rFonts w:ascii="Arial" w:hAnsi="Arial" w:cs="Arial"/>
          <w:sz w:val="22"/>
          <w:szCs w:val="22"/>
        </w:rPr>
        <w:t>,</w:t>
      </w:r>
      <w:r w:rsidRPr="003F4F68">
        <w:rPr>
          <w:rFonts w:ascii="Arial" w:hAnsi="Arial" w:cs="Arial"/>
          <w:sz w:val="22"/>
          <w:szCs w:val="22"/>
        </w:rPr>
        <w:t xml:space="preserve"> </w:t>
      </w:r>
      <w:r w:rsidR="00271457" w:rsidRPr="003F4F68">
        <w:rPr>
          <w:rFonts w:ascii="Arial" w:hAnsi="Arial" w:cs="Arial"/>
          <w:sz w:val="22"/>
          <w:szCs w:val="22"/>
        </w:rPr>
        <w:t>por uma i</w:t>
      </w:r>
      <w:r w:rsidRPr="003F4F68">
        <w:rPr>
          <w:rFonts w:ascii="Arial" w:hAnsi="Arial" w:cs="Arial"/>
          <w:sz w:val="22"/>
          <w:szCs w:val="22"/>
        </w:rPr>
        <w:t>nstituição consolidada,</w:t>
      </w:r>
      <w:r w:rsidR="00271457" w:rsidRPr="003F4F68">
        <w:rPr>
          <w:rFonts w:ascii="Arial" w:hAnsi="Arial" w:cs="Arial"/>
          <w:sz w:val="22"/>
          <w:szCs w:val="22"/>
        </w:rPr>
        <w:t xml:space="preserve"> forte e respeitada é que lutamos.</w:t>
      </w:r>
    </w:p>
    <w:p w:rsidR="00D65F2D" w:rsidRPr="003F4F68" w:rsidRDefault="00D65F2D" w:rsidP="00D65F2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 xml:space="preserve">Convictos de que </w:t>
      </w:r>
      <w:r w:rsidR="00271457" w:rsidRPr="003F4F68">
        <w:rPr>
          <w:rFonts w:ascii="Arial" w:hAnsi="Arial" w:cs="Arial"/>
          <w:sz w:val="22"/>
          <w:szCs w:val="22"/>
        </w:rPr>
        <w:t>est</w:t>
      </w:r>
      <w:r w:rsidR="00964289" w:rsidRPr="003F4F68">
        <w:rPr>
          <w:rFonts w:ascii="Arial" w:hAnsi="Arial" w:cs="Arial"/>
          <w:sz w:val="22"/>
          <w:szCs w:val="22"/>
        </w:rPr>
        <w:t>a</w:t>
      </w:r>
      <w:r w:rsidR="00271457" w:rsidRPr="003F4F68">
        <w:rPr>
          <w:rFonts w:ascii="Arial" w:hAnsi="Arial" w:cs="Arial"/>
          <w:sz w:val="22"/>
          <w:szCs w:val="22"/>
        </w:rPr>
        <w:t xml:space="preserve"> </w:t>
      </w:r>
      <w:r w:rsidR="00964289" w:rsidRPr="003F4F68">
        <w:rPr>
          <w:rFonts w:ascii="Arial" w:hAnsi="Arial" w:cs="Arial"/>
          <w:sz w:val="22"/>
          <w:szCs w:val="22"/>
        </w:rPr>
        <w:t>Deputada</w:t>
      </w:r>
      <w:r w:rsidR="00271457" w:rsidRPr="003F4F68">
        <w:rPr>
          <w:rFonts w:ascii="Arial" w:hAnsi="Arial" w:cs="Arial"/>
          <w:sz w:val="22"/>
          <w:szCs w:val="22"/>
        </w:rPr>
        <w:t xml:space="preserve"> é solidári</w:t>
      </w:r>
      <w:r w:rsidR="00964289" w:rsidRPr="003F4F68">
        <w:rPr>
          <w:rFonts w:ascii="Arial" w:hAnsi="Arial" w:cs="Arial"/>
          <w:sz w:val="22"/>
          <w:szCs w:val="22"/>
        </w:rPr>
        <w:t>a</w:t>
      </w:r>
      <w:r w:rsidR="00271457" w:rsidRPr="003F4F68">
        <w:rPr>
          <w:rFonts w:ascii="Arial" w:hAnsi="Arial" w:cs="Arial"/>
          <w:sz w:val="22"/>
          <w:szCs w:val="22"/>
        </w:rPr>
        <w:t xml:space="preserve"> no combate às mazelas que estão adoecendo o dia a dia do sistema prisional gaúcho, pedimos que se componha um grupo de trabalho para um estudo </w:t>
      </w:r>
      <w:r w:rsidR="00964289" w:rsidRPr="003F4F68">
        <w:rPr>
          <w:rFonts w:ascii="Arial" w:hAnsi="Arial" w:cs="Arial"/>
          <w:sz w:val="22"/>
          <w:szCs w:val="22"/>
        </w:rPr>
        <w:t>de impacto</w:t>
      </w:r>
      <w:r w:rsidR="0092315E" w:rsidRPr="003F4F68">
        <w:rPr>
          <w:rFonts w:ascii="Arial" w:hAnsi="Arial" w:cs="Arial"/>
          <w:sz w:val="22"/>
          <w:szCs w:val="22"/>
        </w:rPr>
        <w:t xml:space="preserve"> que viabilize a</w:t>
      </w:r>
      <w:r w:rsidR="00271457" w:rsidRPr="003F4F68">
        <w:rPr>
          <w:rFonts w:ascii="Arial" w:hAnsi="Arial" w:cs="Arial"/>
          <w:sz w:val="22"/>
          <w:szCs w:val="22"/>
        </w:rPr>
        <w:t xml:space="preserve"> </w:t>
      </w:r>
      <w:r w:rsidR="0092315E" w:rsidRPr="003F4F68">
        <w:rPr>
          <w:rFonts w:ascii="Arial" w:hAnsi="Arial" w:cs="Arial"/>
          <w:sz w:val="22"/>
          <w:szCs w:val="22"/>
        </w:rPr>
        <w:t>manutenção</w:t>
      </w:r>
      <w:r w:rsidR="00271457" w:rsidRPr="003F4F68">
        <w:rPr>
          <w:rFonts w:ascii="Arial" w:hAnsi="Arial" w:cs="Arial"/>
          <w:sz w:val="22"/>
          <w:szCs w:val="22"/>
        </w:rPr>
        <w:t xml:space="preserve"> organizacional</w:t>
      </w:r>
      <w:r w:rsidR="0092315E" w:rsidRPr="003F4F68">
        <w:rPr>
          <w:rFonts w:ascii="Arial" w:hAnsi="Arial" w:cs="Arial"/>
          <w:sz w:val="22"/>
          <w:szCs w:val="22"/>
        </w:rPr>
        <w:t xml:space="preserve"> das escalas</w:t>
      </w:r>
      <w:r w:rsidR="00271457" w:rsidRPr="003F4F68">
        <w:rPr>
          <w:rFonts w:ascii="Arial" w:hAnsi="Arial" w:cs="Arial"/>
          <w:sz w:val="22"/>
          <w:szCs w:val="22"/>
        </w:rPr>
        <w:t>.</w:t>
      </w:r>
    </w:p>
    <w:p w:rsidR="008661B7" w:rsidRPr="003F4F68" w:rsidRDefault="008661B7" w:rsidP="008056A2">
      <w:pPr>
        <w:spacing w:line="320" w:lineRule="exact"/>
        <w:rPr>
          <w:rFonts w:ascii="Arial" w:hAnsi="Arial" w:cs="Arial"/>
          <w:sz w:val="22"/>
          <w:szCs w:val="22"/>
        </w:rPr>
      </w:pPr>
    </w:p>
    <w:p w:rsidR="008661B7" w:rsidRPr="003F4F68" w:rsidRDefault="008661B7" w:rsidP="008056A2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3F4F68">
        <w:rPr>
          <w:rFonts w:ascii="Arial" w:hAnsi="Arial" w:cs="Arial"/>
          <w:sz w:val="22"/>
          <w:szCs w:val="22"/>
        </w:rPr>
        <w:t>Atenciosamente,</w:t>
      </w:r>
    </w:p>
    <w:p w:rsidR="008661B7" w:rsidRPr="003F4F68" w:rsidRDefault="008661B7" w:rsidP="008056A2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3F4F68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3F4F68">
        <w:rPr>
          <w:rFonts w:ascii="Arial" w:hAnsi="Arial" w:cs="Arial"/>
          <w:b/>
          <w:sz w:val="22"/>
          <w:szCs w:val="22"/>
        </w:rPr>
        <w:t xml:space="preserve">       </w:t>
      </w:r>
      <w:r w:rsidRPr="003F4F68">
        <w:rPr>
          <w:rFonts w:ascii="Arial" w:hAnsi="Arial" w:cs="Arial"/>
          <w:b/>
          <w:sz w:val="22"/>
          <w:szCs w:val="22"/>
        </w:rPr>
        <w:t>___________________________________</w:t>
      </w:r>
    </w:p>
    <w:p w:rsidR="00125FC8" w:rsidRPr="003F4F68" w:rsidRDefault="00125FC8" w:rsidP="00125FC8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F4F68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271457" w:rsidRPr="003F4F68">
        <w:rPr>
          <w:rFonts w:ascii="Arial" w:hAnsi="Arial" w:cs="Arial"/>
          <w:b/>
          <w:sz w:val="22"/>
          <w:szCs w:val="22"/>
        </w:rPr>
        <w:t xml:space="preserve">Cláudio </w:t>
      </w:r>
      <w:proofErr w:type="spellStart"/>
      <w:r w:rsidR="00271457" w:rsidRPr="003F4F68">
        <w:rPr>
          <w:rFonts w:ascii="Arial" w:hAnsi="Arial" w:cs="Arial"/>
          <w:b/>
          <w:sz w:val="22"/>
          <w:szCs w:val="22"/>
        </w:rPr>
        <w:t>Dessbesell</w:t>
      </w:r>
      <w:proofErr w:type="spellEnd"/>
    </w:p>
    <w:p w:rsidR="00125FC8" w:rsidRPr="003F4F68" w:rsidRDefault="00125FC8" w:rsidP="006B2DAD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F4F68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271457" w:rsidRPr="003F4F68">
        <w:rPr>
          <w:rFonts w:ascii="Arial" w:hAnsi="Arial" w:cs="Arial"/>
          <w:b/>
          <w:sz w:val="22"/>
          <w:szCs w:val="22"/>
        </w:rPr>
        <w:t xml:space="preserve">Presidente </w:t>
      </w:r>
    </w:p>
    <w:sectPr w:rsidR="00125FC8" w:rsidRPr="003F4F68" w:rsidSect="002938AF">
      <w:headerReference w:type="default" r:id="rId8"/>
      <w:footerReference w:type="default" r:id="rId9"/>
      <w:pgSz w:w="11906" w:h="16838" w:code="9"/>
      <w:pgMar w:top="1560" w:right="1701" w:bottom="1417" w:left="1701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E9" w:rsidRDefault="00EB06E9" w:rsidP="009B6596">
      <w:r>
        <w:separator/>
      </w:r>
    </w:p>
  </w:endnote>
  <w:endnote w:type="continuationSeparator" w:id="0">
    <w:p w:rsidR="00EB06E9" w:rsidRDefault="00EB06E9" w:rsidP="009B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AF" w:rsidRDefault="009C44AF" w:rsidP="009B6596">
    <w:pPr>
      <w:pStyle w:val="Rodap"/>
      <w:jc w:val="center"/>
      <w:rPr>
        <w:sz w:val="18"/>
      </w:rPr>
    </w:pPr>
    <w:proofErr w:type="spellStart"/>
    <w:r>
      <w:rPr>
        <w:sz w:val="18"/>
      </w:rPr>
      <w:t>End</w:t>
    </w:r>
    <w:proofErr w:type="spellEnd"/>
    <w:r>
      <w:rPr>
        <w:sz w:val="18"/>
      </w:rPr>
      <w:t>: Rua Domingos José de Almeida, 200 – Rio Branco</w:t>
    </w:r>
    <w:r w:rsidRPr="009B6596">
      <w:rPr>
        <w:sz w:val="18"/>
      </w:rPr>
      <w:t xml:space="preserve"> – P</w:t>
    </w:r>
    <w:r>
      <w:rPr>
        <w:sz w:val="18"/>
      </w:rPr>
      <w:t xml:space="preserve">orto </w:t>
    </w:r>
    <w:r w:rsidRPr="009B6596">
      <w:rPr>
        <w:sz w:val="18"/>
      </w:rPr>
      <w:t xml:space="preserve">Alegre-RS </w:t>
    </w:r>
    <w:r>
      <w:rPr>
        <w:sz w:val="18"/>
      </w:rPr>
      <w:t>- CEP</w:t>
    </w:r>
    <w:r w:rsidRPr="004D086C">
      <w:rPr>
        <w:sz w:val="18"/>
      </w:rPr>
      <w:t>90420-200</w:t>
    </w:r>
    <w:r>
      <w:rPr>
        <w:sz w:val="18"/>
      </w:rPr>
      <w:t>- Fone (51) 3225-</w:t>
    </w:r>
    <w:proofErr w:type="gramStart"/>
    <w:r>
      <w:rPr>
        <w:sz w:val="18"/>
      </w:rPr>
      <w:t>1148</w:t>
    </w:r>
    <w:proofErr w:type="gramEnd"/>
  </w:p>
  <w:p w:rsidR="009C44AF" w:rsidRPr="009B6596" w:rsidRDefault="009C44AF" w:rsidP="009B6596">
    <w:pPr>
      <w:pStyle w:val="Rodap"/>
      <w:jc w:val="center"/>
      <w:rPr>
        <w:sz w:val="18"/>
      </w:rPr>
    </w:pPr>
    <w:r>
      <w:rPr>
        <w:sz w:val="18"/>
      </w:rPr>
      <w:t>E-mail: amapergs@gmail.com</w:t>
    </w:r>
    <w:r w:rsidRPr="009B6596">
      <w:rPr>
        <w:sz w:val="18"/>
      </w:rPr>
      <w:t xml:space="preserve"> - Site: www.</w:t>
    </w:r>
    <w:r>
      <w:rPr>
        <w:sz w:val="18"/>
      </w:rPr>
      <w:t>sindppen</w:t>
    </w:r>
    <w:r w:rsidRPr="009B6596">
      <w:rPr>
        <w:sz w:val="18"/>
      </w:rPr>
      <w:t>.org.br</w:t>
    </w:r>
  </w:p>
  <w:p w:rsidR="009C44AF" w:rsidRDefault="009C44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E9" w:rsidRDefault="00EB06E9" w:rsidP="009B6596">
      <w:r>
        <w:separator/>
      </w:r>
    </w:p>
  </w:footnote>
  <w:footnote w:type="continuationSeparator" w:id="0">
    <w:p w:rsidR="00EB06E9" w:rsidRDefault="00EB06E9" w:rsidP="009B6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AF" w:rsidRPr="000D1A5E" w:rsidRDefault="009C44AF" w:rsidP="00E6047B">
    <w:pPr>
      <w:tabs>
        <w:tab w:val="left" w:pos="1408"/>
        <w:tab w:val="center" w:pos="4252"/>
      </w:tabs>
      <w:spacing w:before="100" w:beforeAutospacing="1" w:line="300" w:lineRule="auto"/>
      <w:ind w:left="576" w:right="576"/>
      <w:jc w:val="center"/>
      <w:rPr>
        <w:rFonts w:asciiTheme="majorHAnsi" w:eastAsiaTheme="majorEastAsia" w:hAnsiTheme="majorHAnsi" w:cstheme="majorBidi"/>
        <w:b/>
        <w:bCs/>
        <w:color w:val="5B9BD5" w:themeColor="accent1"/>
      </w:rPr>
    </w:pPr>
    <w:r w:rsidRPr="000D1A5E">
      <w:rPr>
        <w:rFonts w:asciiTheme="majorHAnsi" w:eastAsiaTheme="majorEastAsia" w:hAnsiTheme="majorHAnsi" w:cstheme="majorBidi"/>
        <w:b/>
        <w:bCs/>
        <w:noProof/>
        <w:color w:val="5B9BD5" w:themeColor="accent1"/>
      </w:rPr>
      <w:drawing>
        <wp:inline distT="0" distB="0" distL="0" distR="0">
          <wp:extent cx="3074795" cy="8081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800214" name="Imagem 159180021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32808" b="40910"/>
                  <a:stretch/>
                </pic:blipFill>
                <pic:spPr bwMode="auto">
                  <a:xfrm>
                    <a:off x="0" y="0"/>
                    <a:ext cx="3098256" cy="814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C44AF" w:rsidRPr="000F6A25" w:rsidRDefault="009C44AF" w:rsidP="00082CA2">
    <w:pPr>
      <w:spacing w:before="120"/>
      <w:ind w:left="576" w:right="576"/>
      <w:jc w:val="center"/>
      <w:rPr>
        <w:rFonts w:eastAsiaTheme="majorEastAsia"/>
        <w:b/>
        <w:bCs/>
      </w:rPr>
    </w:pPr>
    <w:r w:rsidRPr="000F6A25">
      <w:rPr>
        <w:rFonts w:eastAsiaTheme="majorEastAsia"/>
        <w:b/>
        <w:bCs/>
      </w:rPr>
      <w:t>SINDICATO DOS SERVIDORES DO SISTEMA PENAL DO ESTADO DO RIO GRANDE DO SUL</w:t>
    </w:r>
  </w:p>
  <w:p w:rsidR="009C44AF" w:rsidRDefault="009C44AF" w:rsidP="002938AF">
    <w:pPr>
      <w:pStyle w:val="Cabealho"/>
    </w:pPr>
  </w:p>
  <w:p w:rsidR="009C44AF" w:rsidRPr="00082CA2" w:rsidRDefault="009C44AF" w:rsidP="00082C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8B5"/>
    <w:multiLevelType w:val="hybridMultilevel"/>
    <w:tmpl w:val="CD0E0868"/>
    <w:lvl w:ilvl="0" w:tplc="9CB41AC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677CAF"/>
    <w:multiLevelType w:val="hybridMultilevel"/>
    <w:tmpl w:val="9578BA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2CA2"/>
    <w:multiLevelType w:val="hybridMultilevel"/>
    <w:tmpl w:val="13260C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F3140"/>
    <w:multiLevelType w:val="hybridMultilevel"/>
    <w:tmpl w:val="D7FA3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7B4"/>
    <w:multiLevelType w:val="hybridMultilevel"/>
    <w:tmpl w:val="00EA69EA"/>
    <w:lvl w:ilvl="0" w:tplc="35DA58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E1BE7"/>
    <w:multiLevelType w:val="hybridMultilevel"/>
    <w:tmpl w:val="FC84E7AC"/>
    <w:lvl w:ilvl="0" w:tplc="194E1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950B48"/>
    <w:multiLevelType w:val="hybridMultilevel"/>
    <w:tmpl w:val="1840D6A0"/>
    <w:lvl w:ilvl="0" w:tplc="0416000F">
      <w:start w:val="1"/>
      <w:numFmt w:val="decimal"/>
      <w:lvlText w:val="%1."/>
      <w:lvlJc w:val="lef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4AEB5D63"/>
    <w:multiLevelType w:val="hybridMultilevel"/>
    <w:tmpl w:val="BB0C64B6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54953292"/>
    <w:multiLevelType w:val="hybridMultilevel"/>
    <w:tmpl w:val="FADEA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62766"/>
    <w:multiLevelType w:val="hybridMultilevel"/>
    <w:tmpl w:val="6BCE3D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A2EC4"/>
    <w:multiLevelType w:val="hybridMultilevel"/>
    <w:tmpl w:val="6A5CBC76"/>
    <w:lvl w:ilvl="0" w:tplc="5A04C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D0A83"/>
    <w:multiLevelType w:val="hybridMultilevel"/>
    <w:tmpl w:val="D5B04C70"/>
    <w:lvl w:ilvl="0" w:tplc="5A04C45A">
      <w:start w:val="1"/>
      <w:numFmt w:val="decimal"/>
      <w:lvlText w:val="%1"/>
      <w:lvlJc w:val="left"/>
      <w:pPr>
        <w:ind w:left="7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735F630C"/>
    <w:multiLevelType w:val="hybridMultilevel"/>
    <w:tmpl w:val="40CE7AD8"/>
    <w:lvl w:ilvl="0" w:tplc="0416000F">
      <w:start w:val="1"/>
      <w:numFmt w:val="decimal"/>
      <w:lvlText w:val="%1."/>
      <w:lvlJc w:val="lef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4B646D"/>
    <w:rsid w:val="000107CB"/>
    <w:rsid w:val="0001204E"/>
    <w:rsid w:val="000131C0"/>
    <w:rsid w:val="00017AFD"/>
    <w:rsid w:val="00020DBB"/>
    <w:rsid w:val="000249FD"/>
    <w:rsid w:val="00027F9A"/>
    <w:rsid w:val="00033660"/>
    <w:rsid w:val="00033BE3"/>
    <w:rsid w:val="00034304"/>
    <w:rsid w:val="00040089"/>
    <w:rsid w:val="00042787"/>
    <w:rsid w:val="00047320"/>
    <w:rsid w:val="00051AE1"/>
    <w:rsid w:val="00052B8F"/>
    <w:rsid w:val="0005306F"/>
    <w:rsid w:val="0005411C"/>
    <w:rsid w:val="00063327"/>
    <w:rsid w:val="00067D35"/>
    <w:rsid w:val="000717C4"/>
    <w:rsid w:val="000728D1"/>
    <w:rsid w:val="00081899"/>
    <w:rsid w:val="00082114"/>
    <w:rsid w:val="00082CA2"/>
    <w:rsid w:val="00085E2D"/>
    <w:rsid w:val="0009261B"/>
    <w:rsid w:val="000B0E70"/>
    <w:rsid w:val="000C1168"/>
    <w:rsid w:val="000C60ED"/>
    <w:rsid w:val="000C71EE"/>
    <w:rsid w:val="000C777A"/>
    <w:rsid w:val="000D28C8"/>
    <w:rsid w:val="000E5678"/>
    <w:rsid w:val="000F2B6A"/>
    <w:rsid w:val="000F4509"/>
    <w:rsid w:val="00103150"/>
    <w:rsid w:val="00105F26"/>
    <w:rsid w:val="00110931"/>
    <w:rsid w:val="00112052"/>
    <w:rsid w:val="0011208D"/>
    <w:rsid w:val="0011218A"/>
    <w:rsid w:val="00123BB0"/>
    <w:rsid w:val="00125FC8"/>
    <w:rsid w:val="00127421"/>
    <w:rsid w:val="001301BD"/>
    <w:rsid w:val="00133DE0"/>
    <w:rsid w:val="00140BF6"/>
    <w:rsid w:val="00141588"/>
    <w:rsid w:val="00142F50"/>
    <w:rsid w:val="00147304"/>
    <w:rsid w:val="001566A7"/>
    <w:rsid w:val="00156F33"/>
    <w:rsid w:val="00162977"/>
    <w:rsid w:val="00167586"/>
    <w:rsid w:val="00173B34"/>
    <w:rsid w:val="001814D6"/>
    <w:rsid w:val="00181AEA"/>
    <w:rsid w:val="00186553"/>
    <w:rsid w:val="00194169"/>
    <w:rsid w:val="001956E1"/>
    <w:rsid w:val="001A4AE9"/>
    <w:rsid w:val="001B1948"/>
    <w:rsid w:val="001B4DAD"/>
    <w:rsid w:val="001C02FE"/>
    <w:rsid w:val="001C2CD4"/>
    <w:rsid w:val="001D251D"/>
    <w:rsid w:val="001E3991"/>
    <w:rsid w:val="001E4826"/>
    <w:rsid w:val="001E4997"/>
    <w:rsid w:val="001E5E31"/>
    <w:rsid w:val="001E6092"/>
    <w:rsid w:val="001F2DB2"/>
    <w:rsid w:val="0020165C"/>
    <w:rsid w:val="00213C30"/>
    <w:rsid w:val="002344D2"/>
    <w:rsid w:val="002508E8"/>
    <w:rsid w:val="00250F97"/>
    <w:rsid w:val="002523B1"/>
    <w:rsid w:val="002529FD"/>
    <w:rsid w:val="00254435"/>
    <w:rsid w:val="00255974"/>
    <w:rsid w:val="002579C1"/>
    <w:rsid w:val="00262443"/>
    <w:rsid w:val="00271457"/>
    <w:rsid w:val="002731AF"/>
    <w:rsid w:val="002832E5"/>
    <w:rsid w:val="00285559"/>
    <w:rsid w:val="00290365"/>
    <w:rsid w:val="00291C45"/>
    <w:rsid w:val="002938AF"/>
    <w:rsid w:val="002B398D"/>
    <w:rsid w:val="002C0E90"/>
    <w:rsid w:val="002C141C"/>
    <w:rsid w:val="002C34D3"/>
    <w:rsid w:val="002D28A3"/>
    <w:rsid w:val="002F19EC"/>
    <w:rsid w:val="002F60E1"/>
    <w:rsid w:val="002F6D33"/>
    <w:rsid w:val="0030527D"/>
    <w:rsid w:val="003162A6"/>
    <w:rsid w:val="00317752"/>
    <w:rsid w:val="0032037F"/>
    <w:rsid w:val="003305C5"/>
    <w:rsid w:val="0034209A"/>
    <w:rsid w:val="00360275"/>
    <w:rsid w:val="003626D9"/>
    <w:rsid w:val="003724D1"/>
    <w:rsid w:val="00373471"/>
    <w:rsid w:val="00383D6F"/>
    <w:rsid w:val="00384249"/>
    <w:rsid w:val="003963DB"/>
    <w:rsid w:val="003971D3"/>
    <w:rsid w:val="00397B29"/>
    <w:rsid w:val="003A0A9F"/>
    <w:rsid w:val="003A1C2F"/>
    <w:rsid w:val="003B088F"/>
    <w:rsid w:val="003B1529"/>
    <w:rsid w:val="003B3B1A"/>
    <w:rsid w:val="003B4166"/>
    <w:rsid w:val="003C05DF"/>
    <w:rsid w:val="003C66DD"/>
    <w:rsid w:val="003D1B05"/>
    <w:rsid w:val="003D28AE"/>
    <w:rsid w:val="003E00FA"/>
    <w:rsid w:val="003E59EF"/>
    <w:rsid w:val="003F4F68"/>
    <w:rsid w:val="003F7FDD"/>
    <w:rsid w:val="0042548B"/>
    <w:rsid w:val="004436FB"/>
    <w:rsid w:val="00451207"/>
    <w:rsid w:val="00452F98"/>
    <w:rsid w:val="00454F4A"/>
    <w:rsid w:val="0045520A"/>
    <w:rsid w:val="004658CC"/>
    <w:rsid w:val="00476EEE"/>
    <w:rsid w:val="00483927"/>
    <w:rsid w:val="00490035"/>
    <w:rsid w:val="00497E38"/>
    <w:rsid w:val="004B646D"/>
    <w:rsid w:val="004B72BA"/>
    <w:rsid w:val="004C032E"/>
    <w:rsid w:val="004C3BCA"/>
    <w:rsid w:val="004C3F70"/>
    <w:rsid w:val="004C449D"/>
    <w:rsid w:val="004C66F7"/>
    <w:rsid w:val="004D086C"/>
    <w:rsid w:val="004D5206"/>
    <w:rsid w:val="004D62FB"/>
    <w:rsid w:val="004D6F6A"/>
    <w:rsid w:val="004E3576"/>
    <w:rsid w:val="004E4493"/>
    <w:rsid w:val="004E6ECB"/>
    <w:rsid w:val="004F12AB"/>
    <w:rsid w:val="004F42C2"/>
    <w:rsid w:val="00507BB1"/>
    <w:rsid w:val="0051316C"/>
    <w:rsid w:val="005131E8"/>
    <w:rsid w:val="005153C1"/>
    <w:rsid w:val="00516E5B"/>
    <w:rsid w:val="005178A8"/>
    <w:rsid w:val="0052108B"/>
    <w:rsid w:val="00526169"/>
    <w:rsid w:val="00527324"/>
    <w:rsid w:val="00534D49"/>
    <w:rsid w:val="00535FD9"/>
    <w:rsid w:val="00536B3C"/>
    <w:rsid w:val="005372B3"/>
    <w:rsid w:val="005429D4"/>
    <w:rsid w:val="00544837"/>
    <w:rsid w:val="00546F22"/>
    <w:rsid w:val="00555E4C"/>
    <w:rsid w:val="00556558"/>
    <w:rsid w:val="00564653"/>
    <w:rsid w:val="00572DD7"/>
    <w:rsid w:val="00572F6C"/>
    <w:rsid w:val="005735FD"/>
    <w:rsid w:val="005852DD"/>
    <w:rsid w:val="005877E4"/>
    <w:rsid w:val="0059407F"/>
    <w:rsid w:val="005953BE"/>
    <w:rsid w:val="005A315E"/>
    <w:rsid w:val="005C02EF"/>
    <w:rsid w:val="005C578B"/>
    <w:rsid w:val="005D6610"/>
    <w:rsid w:val="005D6E10"/>
    <w:rsid w:val="005E0E2B"/>
    <w:rsid w:val="005E5D37"/>
    <w:rsid w:val="005E5EF5"/>
    <w:rsid w:val="005F4D22"/>
    <w:rsid w:val="005F6997"/>
    <w:rsid w:val="005F726D"/>
    <w:rsid w:val="00601789"/>
    <w:rsid w:val="0060251C"/>
    <w:rsid w:val="0060549D"/>
    <w:rsid w:val="00606B1D"/>
    <w:rsid w:val="00611954"/>
    <w:rsid w:val="00622DE3"/>
    <w:rsid w:val="00624944"/>
    <w:rsid w:val="00626663"/>
    <w:rsid w:val="00631C59"/>
    <w:rsid w:val="00637755"/>
    <w:rsid w:val="00637AF5"/>
    <w:rsid w:val="00643B5D"/>
    <w:rsid w:val="0064480D"/>
    <w:rsid w:val="00661D6C"/>
    <w:rsid w:val="00661FFD"/>
    <w:rsid w:val="00662DF4"/>
    <w:rsid w:val="00676271"/>
    <w:rsid w:val="0068257C"/>
    <w:rsid w:val="00684032"/>
    <w:rsid w:val="00692994"/>
    <w:rsid w:val="00695D59"/>
    <w:rsid w:val="00695E1D"/>
    <w:rsid w:val="006A34FA"/>
    <w:rsid w:val="006A4B96"/>
    <w:rsid w:val="006B08BC"/>
    <w:rsid w:val="006B2DAD"/>
    <w:rsid w:val="006C29D3"/>
    <w:rsid w:val="006E2EE5"/>
    <w:rsid w:val="006E7091"/>
    <w:rsid w:val="006F125A"/>
    <w:rsid w:val="006F3361"/>
    <w:rsid w:val="007052F7"/>
    <w:rsid w:val="0070602D"/>
    <w:rsid w:val="00707C0B"/>
    <w:rsid w:val="00713385"/>
    <w:rsid w:val="0072242D"/>
    <w:rsid w:val="007225D2"/>
    <w:rsid w:val="00732594"/>
    <w:rsid w:val="00747034"/>
    <w:rsid w:val="007501F4"/>
    <w:rsid w:val="007551C4"/>
    <w:rsid w:val="00784DFB"/>
    <w:rsid w:val="00787747"/>
    <w:rsid w:val="007A3AC6"/>
    <w:rsid w:val="007A5C9F"/>
    <w:rsid w:val="007A7BDE"/>
    <w:rsid w:val="007B32D7"/>
    <w:rsid w:val="007B552D"/>
    <w:rsid w:val="007B5D4C"/>
    <w:rsid w:val="007B76B8"/>
    <w:rsid w:val="007C4869"/>
    <w:rsid w:val="007C64BD"/>
    <w:rsid w:val="007C69F0"/>
    <w:rsid w:val="007D5B08"/>
    <w:rsid w:val="007E1E07"/>
    <w:rsid w:val="007E4B17"/>
    <w:rsid w:val="007F391F"/>
    <w:rsid w:val="007F5F1D"/>
    <w:rsid w:val="0080009E"/>
    <w:rsid w:val="008056A2"/>
    <w:rsid w:val="008145AE"/>
    <w:rsid w:val="0082063C"/>
    <w:rsid w:val="00830E12"/>
    <w:rsid w:val="008661B7"/>
    <w:rsid w:val="00871DA8"/>
    <w:rsid w:val="00877225"/>
    <w:rsid w:val="00877D5C"/>
    <w:rsid w:val="00880DEB"/>
    <w:rsid w:val="008949A7"/>
    <w:rsid w:val="00894C91"/>
    <w:rsid w:val="008958F4"/>
    <w:rsid w:val="008B2C01"/>
    <w:rsid w:val="008B428F"/>
    <w:rsid w:val="008B4E47"/>
    <w:rsid w:val="008C355D"/>
    <w:rsid w:val="008C4980"/>
    <w:rsid w:val="008C7FFD"/>
    <w:rsid w:val="008D2FE7"/>
    <w:rsid w:val="008D6A00"/>
    <w:rsid w:val="008E25F0"/>
    <w:rsid w:val="008E2D27"/>
    <w:rsid w:val="008E67D7"/>
    <w:rsid w:val="00900899"/>
    <w:rsid w:val="00900B9B"/>
    <w:rsid w:val="0090131A"/>
    <w:rsid w:val="00904E6C"/>
    <w:rsid w:val="00905471"/>
    <w:rsid w:val="00915AB6"/>
    <w:rsid w:val="00920810"/>
    <w:rsid w:val="00921047"/>
    <w:rsid w:val="0092315E"/>
    <w:rsid w:val="0093059C"/>
    <w:rsid w:val="00931862"/>
    <w:rsid w:val="00934A66"/>
    <w:rsid w:val="009366E6"/>
    <w:rsid w:val="00943B1F"/>
    <w:rsid w:val="00950421"/>
    <w:rsid w:val="00950491"/>
    <w:rsid w:val="00964289"/>
    <w:rsid w:val="00967F79"/>
    <w:rsid w:val="00976E88"/>
    <w:rsid w:val="00977F30"/>
    <w:rsid w:val="0098383A"/>
    <w:rsid w:val="00986291"/>
    <w:rsid w:val="00986874"/>
    <w:rsid w:val="009A1BA5"/>
    <w:rsid w:val="009B2F70"/>
    <w:rsid w:val="009B6596"/>
    <w:rsid w:val="009C44AF"/>
    <w:rsid w:val="009D4CE8"/>
    <w:rsid w:val="009D6999"/>
    <w:rsid w:val="009E567B"/>
    <w:rsid w:val="00A007E2"/>
    <w:rsid w:val="00A01141"/>
    <w:rsid w:val="00A02DB2"/>
    <w:rsid w:val="00A11051"/>
    <w:rsid w:val="00A12651"/>
    <w:rsid w:val="00A14E6F"/>
    <w:rsid w:val="00A20864"/>
    <w:rsid w:val="00A25A50"/>
    <w:rsid w:val="00A26E75"/>
    <w:rsid w:val="00A3394E"/>
    <w:rsid w:val="00A35D80"/>
    <w:rsid w:val="00A4654E"/>
    <w:rsid w:val="00A46CB1"/>
    <w:rsid w:val="00A559FE"/>
    <w:rsid w:val="00A63E03"/>
    <w:rsid w:val="00A657DD"/>
    <w:rsid w:val="00A74B38"/>
    <w:rsid w:val="00A840DD"/>
    <w:rsid w:val="00A87D92"/>
    <w:rsid w:val="00A90252"/>
    <w:rsid w:val="00A91CC3"/>
    <w:rsid w:val="00A91FE3"/>
    <w:rsid w:val="00A92A65"/>
    <w:rsid w:val="00AA1E5E"/>
    <w:rsid w:val="00AB2F2A"/>
    <w:rsid w:val="00AC0236"/>
    <w:rsid w:val="00AC4B57"/>
    <w:rsid w:val="00AE28DA"/>
    <w:rsid w:val="00AE3832"/>
    <w:rsid w:val="00AF6108"/>
    <w:rsid w:val="00B04581"/>
    <w:rsid w:val="00B2438E"/>
    <w:rsid w:val="00B3066B"/>
    <w:rsid w:val="00B309E9"/>
    <w:rsid w:val="00B318E2"/>
    <w:rsid w:val="00B35E43"/>
    <w:rsid w:val="00B4594F"/>
    <w:rsid w:val="00B45F86"/>
    <w:rsid w:val="00B46FCB"/>
    <w:rsid w:val="00B4729E"/>
    <w:rsid w:val="00B5290F"/>
    <w:rsid w:val="00B537B9"/>
    <w:rsid w:val="00B542C3"/>
    <w:rsid w:val="00B54C26"/>
    <w:rsid w:val="00B55066"/>
    <w:rsid w:val="00B55E47"/>
    <w:rsid w:val="00B65026"/>
    <w:rsid w:val="00B666C8"/>
    <w:rsid w:val="00B81B27"/>
    <w:rsid w:val="00B90B5D"/>
    <w:rsid w:val="00B91239"/>
    <w:rsid w:val="00B9295F"/>
    <w:rsid w:val="00B92AD8"/>
    <w:rsid w:val="00B95464"/>
    <w:rsid w:val="00BA02BD"/>
    <w:rsid w:val="00BA03D3"/>
    <w:rsid w:val="00BA50BE"/>
    <w:rsid w:val="00BA529B"/>
    <w:rsid w:val="00BB6A8A"/>
    <w:rsid w:val="00BB7A99"/>
    <w:rsid w:val="00BC6CB8"/>
    <w:rsid w:val="00BD278C"/>
    <w:rsid w:val="00BF0BA3"/>
    <w:rsid w:val="00BF1239"/>
    <w:rsid w:val="00BF3BC1"/>
    <w:rsid w:val="00C00BDB"/>
    <w:rsid w:val="00C119CB"/>
    <w:rsid w:val="00C15D7A"/>
    <w:rsid w:val="00C210F2"/>
    <w:rsid w:val="00C27AE4"/>
    <w:rsid w:val="00C36278"/>
    <w:rsid w:val="00C362B9"/>
    <w:rsid w:val="00C36618"/>
    <w:rsid w:val="00C713AE"/>
    <w:rsid w:val="00C73EF9"/>
    <w:rsid w:val="00C773F2"/>
    <w:rsid w:val="00C77FD0"/>
    <w:rsid w:val="00C8517F"/>
    <w:rsid w:val="00C85C82"/>
    <w:rsid w:val="00C85F9B"/>
    <w:rsid w:val="00CA4AFC"/>
    <w:rsid w:val="00CA60F6"/>
    <w:rsid w:val="00CA66A9"/>
    <w:rsid w:val="00CA6EFC"/>
    <w:rsid w:val="00CB15D7"/>
    <w:rsid w:val="00CC2B59"/>
    <w:rsid w:val="00CC7AF8"/>
    <w:rsid w:val="00CC7D88"/>
    <w:rsid w:val="00CD433B"/>
    <w:rsid w:val="00CE3211"/>
    <w:rsid w:val="00CE3A42"/>
    <w:rsid w:val="00CF3F78"/>
    <w:rsid w:val="00CF438E"/>
    <w:rsid w:val="00CF731D"/>
    <w:rsid w:val="00D012C7"/>
    <w:rsid w:val="00D021BE"/>
    <w:rsid w:val="00D102F6"/>
    <w:rsid w:val="00D24829"/>
    <w:rsid w:val="00D31029"/>
    <w:rsid w:val="00D3208D"/>
    <w:rsid w:val="00D34733"/>
    <w:rsid w:val="00D3574D"/>
    <w:rsid w:val="00D37A3E"/>
    <w:rsid w:val="00D37C51"/>
    <w:rsid w:val="00D46433"/>
    <w:rsid w:val="00D47B2C"/>
    <w:rsid w:val="00D65EBC"/>
    <w:rsid w:val="00D65F2D"/>
    <w:rsid w:val="00D70016"/>
    <w:rsid w:val="00D710FE"/>
    <w:rsid w:val="00D73D1B"/>
    <w:rsid w:val="00D764A4"/>
    <w:rsid w:val="00D82EC4"/>
    <w:rsid w:val="00D87D6C"/>
    <w:rsid w:val="00D90149"/>
    <w:rsid w:val="00D90916"/>
    <w:rsid w:val="00D93240"/>
    <w:rsid w:val="00DB6B8E"/>
    <w:rsid w:val="00DD0D1D"/>
    <w:rsid w:val="00DD2211"/>
    <w:rsid w:val="00DD5FD5"/>
    <w:rsid w:val="00DD757D"/>
    <w:rsid w:val="00DF098A"/>
    <w:rsid w:val="00DF0CB0"/>
    <w:rsid w:val="00E030CE"/>
    <w:rsid w:val="00E06E54"/>
    <w:rsid w:val="00E12B0F"/>
    <w:rsid w:val="00E1359B"/>
    <w:rsid w:val="00E23975"/>
    <w:rsid w:val="00E41A27"/>
    <w:rsid w:val="00E46870"/>
    <w:rsid w:val="00E5102B"/>
    <w:rsid w:val="00E514F1"/>
    <w:rsid w:val="00E6047B"/>
    <w:rsid w:val="00E62414"/>
    <w:rsid w:val="00E62A5B"/>
    <w:rsid w:val="00E671BF"/>
    <w:rsid w:val="00E70B17"/>
    <w:rsid w:val="00E72B07"/>
    <w:rsid w:val="00E943F2"/>
    <w:rsid w:val="00E9456C"/>
    <w:rsid w:val="00EA01BF"/>
    <w:rsid w:val="00EA2BD1"/>
    <w:rsid w:val="00EA3871"/>
    <w:rsid w:val="00EB06E9"/>
    <w:rsid w:val="00EB19C5"/>
    <w:rsid w:val="00EB7005"/>
    <w:rsid w:val="00EC3082"/>
    <w:rsid w:val="00EC4FEE"/>
    <w:rsid w:val="00EC57E8"/>
    <w:rsid w:val="00ED3ABE"/>
    <w:rsid w:val="00ED401D"/>
    <w:rsid w:val="00EE0810"/>
    <w:rsid w:val="00EE330F"/>
    <w:rsid w:val="00EE4584"/>
    <w:rsid w:val="00EE5AB7"/>
    <w:rsid w:val="00EE6C2A"/>
    <w:rsid w:val="00EF313A"/>
    <w:rsid w:val="00EF3B68"/>
    <w:rsid w:val="00EF6D96"/>
    <w:rsid w:val="00F00D6F"/>
    <w:rsid w:val="00F06C9B"/>
    <w:rsid w:val="00F11274"/>
    <w:rsid w:val="00F14B9B"/>
    <w:rsid w:val="00F16BD5"/>
    <w:rsid w:val="00F177B7"/>
    <w:rsid w:val="00F21694"/>
    <w:rsid w:val="00F240A3"/>
    <w:rsid w:val="00F270B9"/>
    <w:rsid w:val="00F27399"/>
    <w:rsid w:val="00F31F27"/>
    <w:rsid w:val="00F3258C"/>
    <w:rsid w:val="00F36362"/>
    <w:rsid w:val="00F54A73"/>
    <w:rsid w:val="00F54AC0"/>
    <w:rsid w:val="00F72F46"/>
    <w:rsid w:val="00F76BB8"/>
    <w:rsid w:val="00F7775E"/>
    <w:rsid w:val="00F8163D"/>
    <w:rsid w:val="00F875C3"/>
    <w:rsid w:val="00FA345C"/>
    <w:rsid w:val="00FB0BBA"/>
    <w:rsid w:val="00FB2082"/>
    <w:rsid w:val="00FB4CAD"/>
    <w:rsid w:val="00FC5167"/>
    <w:rsid w:val="00FD0523"/>
    <w:rsid w:val="00FD33EE"/>
    <w:rsid w:val="00FD4B3A"/>
    <w:rsid w:val="00FE527B"/>
    <w:rsid w:val="00FE7715"/>
    <w:rsid w:val="00FF052F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B646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B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4B646D"/>
    <w:rPr>
      <w:b/>
      <w:bCs/>
    </w:rPr>
  </w:style>
  <w:style w:type="paragraph" w:styleId="NormalWeb">
    <w:name w:val="Normal (Web)"/>
    <w:basedOn w:val="Normal"/>
    <w:uiPriority w:val="99"/>
    <w:unhideWhenUsed/>
    <w:rsid w:val="0005411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325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7AF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6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5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72BA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5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59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B646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B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4B646D"/>
    <w:rPr>
      <w:b/>
      <w:bCs/>
    </w:rPr>
  </w:style>
  <w:style w:type="paragraph" w:styleId="NormalWeb">
    <w:name w:val="Normal (Web)"/>
    <w:basedOn w:val="Normal"/>
    <w:uiPriority w:val="99"/>
    <w:unhideWhenUsed/>
    <w:rsid w:val="0005411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325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7AF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6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5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72BA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5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59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CD28-9861-4297-AA42-1F8C55EC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Amapergs Sindicato</cp:lastModifiedBy>
  <cp:revision>8</cp:revision>
  <cp:lastPrinted>2024-04-30T13:47:00Z</cp:lastPrinted>
  <dcterms:created xsi:type="dcterms:W3CDTF">2024-02-06T19:59:00Z</dcterms:created>
  <dcterms:modified xsi:type="dcterms:W3CDTF">2024-04-30T14:21:00Z</dcterms:modified>
</cp:coreProperties>
</file>